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887B5" w14:textId="48CDC884" w:rsidR="002F34E4" w:rsidRDefault="00FE46D2" w:rsidP="002F34E4">
      <w:pPr>
        <w:spacing w:after="0" w:line="240" w:lineRule="auto"/>
        <w:jc w:val="center"/>
        <w:rPr>
          <w:rFonts w:ascii="Times New Roman" w:hAnsi="Times New Roman" w:cs="Times New Roman"/>
          <w:b/>
          <w:color w:val="171796"/>
          <w:sz w:val="40"/>
          <w:szCs w:val="40"/>
        </w:rPr>
      </w:pPr>
      <w:proofErr w:type="spellStart"/>
      <w:r>
        <w:rPr>
          <w:rFonts w:ascii="Times New Roman" w:hAnsi="Times New Roman" w:cs="Times New Roman"/>
          <w:b/>
          <w:color w:val="171796"/>
          <w:sz w:val="40"/>
          <w:szCs w:val="40"/>
        </w:rPr>
        <w:t>Sveučilište</w:t>
      </w:r>
      <w:proofErr w:type="spellEnd"/>
      <w:r>
        <w:rPr>
          <w:rFonts w:ascii="Times New Roman" w:hAnsi="Times New Roman" w:cs="Times New Roman"/>
          <w:b/>
          <w:color w:val="171796"/>
          <w:sz w:val="40"/>
          <w:szCs w:val="40"/>
        </w:rPr>
        <w:t xml:space="preserve"> u </w:t>
      </w:r>
      <w:proofErr w:type="spellStart"/>
      <w:r>
        <w:rPr>
          <w:rFonts w:ascii="Times New Roman" w:hAnsi="Times New Roman" w:cs="Times New Roman"/>
          <w:b/>
          <w:color w:val="171796"/>
          <w:sz w:val="40"/>
          <w:szCs w:val="40"/>
        </w:rPr>
        <w:t>Zagrebu</w:t>
      </w:r>
      <w:proofErr w:type="spellEnd"/>
    </w:p>
    <w:p w14:paraId="199242AD" w14:textId="70C94999" w:rsidR="00FE46D2" w:rsidRDefault="00FE46D2" w:rsidP="002F34E4">
      <w:pPr>
        <w:spacing w:after="0" w:line="240" w:lineRule="auto"/>
        <w:jc w:val="center"/>
        <w:rPr>
          <w:rFonts w:ascii="Times New Roman" w:hAnsi="Times New Roman" w:cs="Times New Roman"/>
          <w:b/>
          <w:color w:val="171796"/>
          <w:sz w:val="40"/>
          <w:szCs w:val="40"/>
        </w:rPr>
      </w:pPr>
      <w:proofErr w:type="spellStart"/>
      <w:r>
        <w:rPr>
          <w:rFonts w:ascii="Times New Roman" w:hAnsi="Times New Roman" w:cs="Times New Roman"/>
          <w:b/>
          <w:color w:val="171796"/>
          <w:sz w:val="40"/>
          <w:szCs w:val="40"/>
        </w:rPr>
        <w:t>Stomatološki</w:t>
      </w:r>
      <w:proofErr w:type="spellEnd"/>
      <w:r>
        <w:rPr>
          <w:rFonts w:ascii="Times New Roman" w:hAnsi="Times New Roman" w:cs="Times New Roman"/>
          <w:b/>
          <w:color w:val="171796"/>
          <w:sz w:val="40"/>
          <w:szCs w:val="40"/>
        </w:rPr>
        <w:t xml:space="preserve"> </w:t>
      </w:r>
      <w:proofErr w:type="spellStart"/>
      <w:r>
        <w:rPr>
          <w:rFonts w:ascii="Times New Roman" w:hAnsi="Times New Roman" w:cs="Times New Roman"/>
          <w:b/>
          <w:color w:val="171796"/>
          <w:sz w:val="40"/>
          <w:szCs w:val="40"/>
        </w:rPr>
        <w:t>fakultet</w:t>
      </w:r>
      <w:proofErr w:type="spellEnd"/>
    </w:p>
    <w:p w14:paraId="5E3AFA54" w14:textId="77777777" w:rsidR="002F34E4" w:rsidRDefault="002F34E4" w:rsidP="002F34E4">
      <w:pPr>
        <w:spacing w:after="0" w:line="240" w:lineRule="auto"/>
        <w:jc w:val="center"/>
        <w:rPr>
          <w:rFonts w:ascii="Times New Roman" w:hAnsi="Times New Roman" w:cs="Times New Roman"/>
          <w:b/>
          <w:color w:val="171796"/>
          <w:sz w:val="40"/>
          <w:szCs w:val="40"/>
        </w:rPr>
      </w:pPr>
    </w:p>
    <w:p w14:paraId="17A23E9C" w14:textId="3DDDB6E3" w:rsidR="002F34E4" w:rsidRPr="003158D4" w:rsidRDefault="002F34E4" w:rsidP="002F34E4">
      <w:pPr>
        <w:spacing w:after="0" w:line="240" w:lineRule="auto"/>
        <w:jc w:val="center"/>
        <w:rPr>
          <w:rFonts w:ascii="Times New Roman" w:hAnsi="Times New Roman" w:cs="Times New Roman"/>
          <w:b/>
          <w:color w:val="171796"/>
          <w:sz w:val="40"/>
          <w:szCs w:val="40"/>
        </w:rPr>
      </w:pPr>
      <w:proofErr w:type="spellStart"/>
      <w:r w:rsidRPr="00FE46D2">
        <w:rPr>
          <w:rFonts w:ascii="Times New Roman" w:hAnsi="Times New Roman" w:cs="Times New Roman"/>
          <w:b/>
          <w:color w:val="171796"/>
          <w:sz w:val="40"/>
          <w:szCs w:val="40"/>
        </w:rPr>
        <w:t>Natječaj</w:t>
      </w:r>
      <w:proofErr w:type="spellEnd"/>
      <w:r w:rsidRPr="00FE46D2">
        <w:rPr>
          <w:rFonts w:ascii="Times New Roman" w:hAnsi="Times New Roman" w:cs="Times New Roman"/>
          <w:b/>
          <w:color w:val="171796"/>
          <w:sz w:val="40"/>
          <w:szCs w:val="40"/>
        </w:rPr>
        <w:t xml:space="preserve"> </w:t>
      </w:r>
      <w:proofErr w:type="spellStart"/>
      <w:r w:rsidRPr="00FE46D2">
        <w:rPr>
          <w:rFonts w:ascii="Times New Roman" w:hAnsi="Times New Roman" w:cs="Times New Roman"/>
          <w:b/>
          <w:color w:val="171796"/>
          <w:sz w:val="40"/>
          <w:szCs w:val="40"/>
        </w:rPr>
        <w:t>za</w:t>
      </w:r>
      <w:proofErr w:type="spellEnd"/>
      <w:r w:rsidRPr="00FE46D2">
        <w:rPr>
          <w:rFonts w:ascii="Times New Roman" w:hAnsi="Times New Roman" w:cs="Times New Roman"/>
          <w:b/>
          <w:color w:val="171796"/>
          <w:sz w:val="40"/>
          <w:szCs w:val="40"/>
        </w:rPr>
        <w:t xml:space="preserve"> </w:t>
      </w:r>
      <w:proofErr w:type="spellStart"/>
      <w:r w:rsidR="00C20AC6" w:rsidRPr="00FE46D2">
        <w:rPr>
          <w:rFonts w:ascii="Times New Roman" w:hAnsi="Times New Roman" w:cs="Times New Roman"/>
          <w:b/>
          <w:color w:val="171796"/>
          <w:sz w:val="40"/>
          <w:szCs w:val="40"/>
        </w:rPr>
        <w:t>institucionalne</w:t>
      </w:r>
      <w:proofErr w:type="spellEnd"/>
      <w:r w:rsidR="00C20AC6" w:rsidRPr="00FE46D2">
        <w:rPr>
          <w:rFonts w:ascii="Times New Roman" w:hAnsi="Times New Roman" w:cs="Times New Roman"/>
          <w:b/>
          <w:color w:val="171796"/>
          <w:sz w:val="40"/>
          <w:szCs w:val="40"/>
        </w:rPr>
        <w:t xml:space="preserve"> </w:t>
      </w:r>
      <w:proofErr w:type="spellStart"/>
      <w:r w:rsidR="00C20AC6" w:rsidRPr="00FE46D2">
        <w:rPr>
          <w:rFonts w:ascii="Times New Roman" w:hAnsi="Times New Roman" w:cs="Times New Roman"/>
          <w:b/>
          <w:color w:val="171796"/>
          <w:sz w:val="40"/>
          <w:szCs w:val="40"/>
        </w:rPr>
        <w:t>istraživačke</w:t>
      </w:r>
      <w:proofErr w:type="spellEnd"/>
      <w:r w:rsidRPr="00FE46D2">
        <w:rPr>
          <w:rFonts w:ascii="Times New Roman" w:hAnsi="Times New Roman" w:cs="Times New Roman"/>
          <w:b/>
          <w:color w:val="171796"/>
          <w:sz w:val="40"/>
          <w:szCs w:val="40"/>
        </w:rPr>
        <w:t xml:space="preserve"> </w:t>
      </w:r>
      <w:proofErr w:type="spellStart"/>
      <w:r w:rsidRPr="00FE46D2">
        <w:rPr>
          <w:rFonts w:ascii="Times New Roman" w:hAnsi="Times New Roman" w:cs="Times New Roman"/>
          <w:b/>
          <w:color w:val="171796"/>
          <w:sz w:val="40"/>
          <w:szCs w:val="40"/>
        </w:rPr>
        <w:t>proje</w:t>
      </w:r>
      <w:r w:rsidRPr="00076E1A">
        <w:rPr>
          <w:rFonts w:ascii="Times New Roman" w:hAnsi="Times New Roman" w:cs="Times New Roman"/>
          <w:b/>
          <w:color w:val="171796"/>
          <w:sz w:val="40"/>
          <w:szCs w:val="40"/>
        </w:rPr>
        <w:t>kte</w:t>
      </w:r>
      <w:proofErr w:type="spellEnd"/>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r w:rsidRPr="00D7744E">
        <w:rPr>
          <w:rFonts w:ascii="TimesNewRomanPS-BoldMT" w:hAnsi="TimesNewRomanPS-BoldMT"/>
          <w:b/>
          <w:bCs/>
          <w:color w:val="000000"/>
          <w:sz w:val="28"/>
          <w:szCs w:val="28"/>
          <w:lang w:val="hr-HR"/>
        </w:rPr>
        <w:t xml:space="preserve">ne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Zaštita i obnova bioraznolikosti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Načelo nenanošenja bitne štete (</w:t>
      </w:r>
      <w:r w:rsidR="002B54B8" w:rsidRPr="00D7744E">
        <w:rPr>
          <w:rFonts w:ascii="Times New Roman" w:hAnsi="Times New Roman" w:cs="Times New Roman"/>
          <w:i/>
          <w:sz w:val="24"/>
          <w:szCs w:val="24"/>
          <w:lang w:val="hr-HR"/>
        </w:rPr>
        <w:t xml:space="preserve">Do No Signficant Harm Principle - DNSH) </w:t>
      </w:r>
      <w:r w:rsidR="002B54B8" w:rsidRPr="00D7744E">
        <w:rPr>
          <w:rFonts w:ascii="Times New Roman" w:hAnsi="Times New Roman" w:cs="Times New Roman"/>
          <w:sz w:val="24"/>
          <w:szCs w:val="24"/>
          <w:lang w:val="hr-HR"/>
        </w:rPr>
        <w:t xml:space="preserve">zapravo je samo jedan od segmenata EU taksonomije. Isti načelno predstavlja glavni okolišni zaštitni (eng. </w:t>
      </w:r>
      <w:r w:rsidR="002B54B8" w:rsidRPr="00D7744E">
        <w:rPr>
          <w:rFonts w:ascii="Times New Roman" w:hAnsi="Times New Roman" w:cs="Times New Roman"/>
          <w:i/>
          <w:sz w:val="24"/>
          <w:szCs w:val="24"/>
          <w:lang w:val="hr-HR"/>
        </w:rPr>
        <w:t>safeguard</w:t>
      </w:r>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Deal-a“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TableGrid"/>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FootnoteReferenc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bookmarkStart w:id="0" w:name="_GoBack"/>
            <w:bookmarkEnd w:id="0"/>
          </w:p>
        </w:tc>
        <w:tc>
          <w:tcPr>
            <w:tcW w:w="2737" w:type="dxa"/>
          </w:tcPr>
          <w:p w14:paraId="23016A94" w14:textId="55EB7296" w:rsidR="00626F62" w:rsidRPr="00D7744E" w:rsidRDefault="00076E1A" w:rsidP="00330A37">
            <w:pPr>
              <w:spacing w:after="60"/>
              <w:rPr>
                <w:rFonts w:ascii="Times New Roman" w:hAnsi="Times New Roman" w:cs="Times New Roman"/>
                <w:i/>
                <w:iCs/>
                <w:sz w:val="24"/>
                <w:szCs w:val="24"/>
                <w:lang w:val="hr-HR"/>
              </w:rPr>
            </w:pPr>
            <w:r>
              <w:rPr>
                <w:rFonts w:ascii="Times New Roman" w:hAnsi="Times New Roman" w:cs="Times New Roman"/>
                <w:i/>
                <w:iCs/>
                <w:sz w:val="24"/>
                <w:szCs w:val="24"/>
                <w:lang w:val="hr-HR"/>
              </w:rPr>
              <w:t>Ako da, m</w:t>
            </w:r>
            <w:r w:rsidRPr="00D7744E">
              <w:rPr>
                <w:rFonts w:ascii="Times New Roman" w:hAnsi="Times New Roman" w:cs="Times New Roman"/>
                <w:i/>
                <w:iCs/>
                <w:sz w:val="24"/>
                <w:szCs w:val="24"/>
                <w:lang w:val="hr-HR"/>
              </w:rPr>
              <w:t>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FootnoteReferenc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435D9DC7" w:rsidR="00626F62" w:rsidRPr="00D7744E" w:rsidRDefault="00076E1A" w:rsidP="00330A37">
            <w:pPr>
              <w:spacing w:after="60"/>
              <w:rPr>
                <w:rFonts w:ascii="Times New Roman" w:hAnsi="Times New Roman" w:cs="Times New Roman"/>
                <w:sz w:val="24"/>
                <w:szCs w:val="24"/>
                <w:lang w:val="hr-HR"/>
              </w:rPr>
            </w:pPr>
            <w:r>
              <w:rPr>
                <w:rFonts w:ascii="Times New Roman" w:hAnsi="Times New Roman" w:cs="Times New Roman"/>
                <w:i/>
                <w:iCs/>
                <w:sz w:val="24"/>
                <w:szCs w:val="24"/>
                <w:lang w:val="hr-HR"/>
              </w:rPr>
              <w:t>Ako da, m</w:t>
            </w:r>
            <w:r w:rsidRPr="00D7744E">
              <w:rPr>
                <w:rFonts w:ascii="Times New Roman" w:hAnsi="Times New Roman" w:cs="Times New Roman"/>
                <w:i/>
                <w:iCs/>
                <w:sz w:val="24"/>
                <w:szCs w:val="24"/>
                <w:lang w:val="hr-HR"/>
              </w:rPr>
              <w:t>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FootnoteReferenc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FootnoteReferenc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2F3C4AAA" w:rsidR="00626F62" w:rsidRPr="00D7744E" w:rsidRDefault="00076E1A" w:rsidP="00330A37">
            <w:pPr>
              <w:spacing w:after="60"/>
              <w:rPr>
                <w:rFonts w:ascii="Times New Roman" w:hAnsi="Times New Roman" w:cs="Times New Roman"/>
                <w:sz w:val="24"/>
                <w:szCs w:val="24"/>
                <w:lang w:val="hr-HR"/>
              </w:rPr>
            </w:pPr>
            <w:r>
              <w:rPr>
                <w:rFonts w:ascii="Times New Roman" w:hAnsi="Times New Roman" w:cs="Times New Roman"/>
                <w:i/>
                <w:iCs/>
                <w:sz w:val="24"/>
                <w:szCs w:val="24"/>
                <w:lang w:val="hr-HR"/>
              </w:rPr>
              <w:t>Ako da, m</w:t>
            </w:r>
            <w:r w:rsidRPr="00D7744E">
              <w:rPr>
                <w:rFonts w:ascii="Times New Roman" w:hAnsi="Times New Roman" w:cs="Times New Roman"/>
                <w:i/>
                <w:iCs/>
                <w:sz w:val="24"/>
                <w:szCs w:val="24"/>
                <w:lang w:val="hr-HR"/>
              </w:rPr>
              <w:t>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03D658A8" w:rsidR="00626F62" w:rsidRPr="00D7744E" w:rsidRDefault="00076E1A" w:rsidP="00330A37">
            <w:pPr>
              <w:spacing w:after="60"/>
              <w:rPr>
                <w:rFonts w:ascii="Times New Roman" w:hAnsi="Times New Roman" w:cs="Times New Roman"/>
                <w:sz w:val="24"/>
                <w:szCs w:val="24"/>
                <w:lang w:val="hr-HR"/>
              </w:rPr>
            </w:pPr>
            <w:r>
              <w:rPr>
                <w:rFonts w:ascii="Times New Roman" w:hAnsi="Times New Roman" w:cs="Times New Roman"/>
                <w:i/>
                <w:iCs/>
                <w:sz w:val="24"/>
                <w:szCs w:val="24"/>
                <w:lang w:val="hr-HR"/>
              </w:rPr>
              <w:t>Ako da, m</w:t>
            </w:r>
            <w:r w:rsidRPr="00D7744E">
              <w:rPr>
                <w:rFonts w:ascii="Times New Roman" w:hAnsi="Times New Roman" w:cs="Times New Roman"/>
                <w:i/>
                <w:iCs/>
                <w:sz w:val="24"/>
                <w:szCs w:val="24"/>
                <w:lang w:val="hr-HR"/>
              </w:rPr>
              <w:t>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17C3D42E"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ja zahvata na okoliš NN 61/1</w:t>
      </w:r>
      <w:r w:rsidRPr="00603C6E">
        <w:rPr>
          <w:rFonts w:ascii="Times New Roman" w:hAnsi="Times New Roman" w:cs="Times New Roman"/>
          <w:b/>
          <w:bCs/>
          <w:sz w:val="24"/>
          <w:szCs w:val="24"/>
          <w:lang w:val="hr-HR"/>
        </w:rPr>
        <w:t>4</w:t>
      </w:r>
      <w:r w:rsidR="00994D0C" w:rsidRPr="00603C6E">
        <w:rPr>
          <w:rFonts w:ascii="Times New Roman" w:hAnsi="Times New Roman" w:cs="Times New Roman"/>
          <w:b/>
          <w:bCs/>
          <w:sz w:val="24"/>
          <w:szCs w:val="24"/>
          <w:lang w:val="hr-HR"/>
        </w:rPr>
        <w:t>, 3/17</w:t>
      </w:r>
      <w:r w:rsidRPr="00603C6E">
        <w:rPr>
          <w:rFonts w:ascii="Times New Roman" w:hAnsi="Times New Roman" w:cs="Times New Roman"/>
          <w:b/>
          <w:bCs/>
          <w:sz w:val="24"/>
          <w:szCs w:val="24"/>
          <w:lang w:val="hr-HR"/>
        </w:rPr>
        <w:t>.</w:t>
      </w:r>
    </w:p>
    <w:tbl>
      <w:tblPr>
        <w:tblStyle w:val="TableGrid"/>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387019" w14:paraId="7D614F07" w14:textId="77777777" w:rsidTr="00330A37">
        <w:tc>
          <w:tcPr>
            <w:tcW w:w="2902" w:type="pct"/>
            <w:gridSpan w:val="2"/>
          </w:tcPr>
          <w:p w14:paraId="47AEBC38" w14:textId="6458C37E"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Pr>
                <w:rFonts w:ascii="Times New Roman" w:hAnsi="Times New Roman" w:cs="Times New Roman"/>
                <w:sz w:val="24"/>
                <w:szCs w:val="24"/>
                <w:lang w:val="hr-HR"/>
              </w:rPr>
              <w:t xml:space="preserve">, </w:t>
            </w:r>
            <w:r w:rsidR="00994D0C" w:rsidRPr="00603C6E">
              <w:rPr>
                <w:rFonts w:ascii="Times New Roman" w:hAnsi="Times New Roman" w:cs="Times New Roman"/>
                <w:sz w:val="24"/>
                <w:szCs w:val="24"/>
                <w:lang w:val="hr-HR"/>
              </w:rPr>
              <w:t>3/17</w:t>
            </w:r>
            <w:r w:rsidRPr="00387019">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5EDCCD13" w14:textId="77777777" w:rsidTr="00330A37">
        <w:tc>
          <w:tcPr>
            <w:tcW w:w="2902" w:type="pct"/>
            <w:gridSpan w:val="2"/>
          </w:tcPr>
          <w:p w14:paraId="1921C3B8"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3A6896DF" w14:textId="77777777" w:rsidTr="00330A37">
        <w:tc>
          <w:tcPr>
            <w:tcW w:w="5000" w:type="pct"/>
            <w:gridSpan w:val="5"/>
          </w:tcPr>
          <w:p w14:paraId="57B44930" w14:textId="68940802"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2:  </w:t>
            </w:r>
          </w:p>
        </w:tc>
      </w:tr>
      <w:tr w:rsidR="00814CAD" w:rsidRPr="00387019" w14:paraId="7D68B221" w14:textId="77777777" w:rsidTr="00330A37">
        <w:tc>
          <w:tcPr>
            <w:tcW w:w="2902" w:type="pct"/>
            <w:gridSpan w:val="2"/>
          </w:tcPr>
          <w:p w14:paraId="5970BA15" w14:textId="7A4AB59A"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sidRPr="00603C6E">
              <w:rPr>
                <w:rFonts w:ascii="Times New Roman" w:hAnsi="Times New Roman" w:cs="Times New Roman"/>
                <w:sz w:val="24"/>
                <w:szCs w:val="24"/>
                <w:lang w:val="hr-HR"/>
              </w:rPr>
              <w:t>, 3/17</w:t>
            </w:r>
            <w:r w:rsidRPr="00603C6E">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61B43B11" w14:textId="77777777" w:rsidTr="00330A37">
        <w:tc>
          <w:tcPr>
            <w:tcW w:w="2902" w:type="pct"/>
            <w:gridSpan w:val="2"/>
          </w:tcPr>
          <w:p w14:paraId="3486AA81" w14:textId="439209FF"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r w:rsidR="00B46079" w:rsidRPr="00387019">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1B89A10D" w14:textId="77777777" w:rsidTr="00330A37">
        <w:tc>
          <w:tcPr>
            <w:tcW w:w="2902" w:type="pct"/>
            <w:gridSpan w:val="2"/>
          </w:tcPr>
          <w:p w14:paraId="5A4AD996"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387019" w14:paraId="693E2447" w14:textId="77777777" w:rsidTr="00330A37">
        <w:tc>
          <w:tcPr>
            <w:tcW w:w="2895" w:type="pct"/>
          </w:tcPr>
          <w:p w14:paraId="793ADF0E" w14:textId="05A91CA8" w:rsidR="00814CAD" w:rsidRPr="00387019" w:rsidRDefault="00B46079"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Je</w:t>
            </w:r>
            <w:r w:rsidR="00814CAD" w:rsidRPr="00387019">
              <w:rPr>
                <w:rFonts w:ascii="Times New Roman" w:hAnsi="Times New Roman" w:cs="Times New Roman"/>
                <w:sz w:val="24"/>
                <w:szCs w:val="24"/>
                <w:lang w:val="hr-HR"/>
              </w:rPr>
              <w:t xml:space="preserve"> li priložena Građevinska dozvola-dokaz poštivanja nZEB standarda za zgrade gotovo nulte energije u skladu sa Zakonom o gradnji NN 153/13, 20/17, 39/19, 125/19)? </w:t>
            </w:r>
          </w:p>
        </w:tc>
        <w:tc>
          <w:tcPr>
            <w:tcW w:w="446" w:type="pct"/>
            <w:gridSpan w:val="2"/>
          </w:tcPr>
          <w:p w14:paraId="628C1731"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87019"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4365A0" w:rsidRDefault="00814CAD" w:rsidP="00814CAD">
      <w:pPr>
        <w:jc w:val="both"/>
        <w:rPr>
          <w:rFonts w:ascii="Times New Roman" w:hAnsi="Times New Roman" w:cs="Times New Roman"/>
          <w:sz w:val="24"/>
          <w:szCs w:val="24"/>
        </w:rPr>
      </w:pPr>
    </w:p>
    <w:p w14:paraId="52EC4839" w14:textId="73159944"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B) Provjera vezana uz usklađenost s primjen</w:t>
      </w:r>
      <w:r>
        <w:rPr>
          <w:rFonts w:ascii="Times New Roman" w:hAnsi="Times New Roman" w:cs="Times New Roman"/>
          <w:b/>
          <w:bCs/>
          <w:sz w:val="24"/>
          <w:szCs w:val="24"/>
          <w:lang w:val="hr-HR"/>
        </w:rPr>
        <w:t>om</w:t>
      </w:r>
      <w:r w:rsidRPr="004365A0">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Direktive 92/43/EEZ</w:t>
      </w:r>
      <w:r w:rsidR="00994D0C" w:rsidRPr="00603C6E">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i</w:t>
      </w:r>
      <w:r>
        <w:rPr>
          <w:rFonts w:ascii="Times New Roman" w:hAnsi="Times New Roman" w:cs="Times New Roman"/>
          <w:b/>
          <w:bCs/>
          <w:sz w:val="24"/>
          <w:szCs w:val="24"/>
          <w:lang w:val="hr-HR"/>
        </w:rPr>
        <w:t xml:space="preserve"> Direktive </w:t>
      </w:r>
      <w:r w:rsidRPr="00603C6E">
        <w:rPr>
          <w:rFonts w:ascii="Times New Roman" w:hAnsi="Times New Roman" w:cs="Times New Roman"/>
          <w:b/>
          <w:bCs/>
          <w:sz w:val="24"/>
          <w:szCs w:val="24"/>
          <w:lang w:val="hr-HR"/>
        </w:rPr>
        <w:t>2009/147/EZ</w:t>
      </w:r>
      <w:r>
        <w:rPr>
          <w:rFonts w:ascii="Times New Roman" w:hAnsi="Times New Roman" w:cs="Times New Roman"/>
          <w:b/>
          <w:bCs/>
          <w:sz w:val="24"/>
          <w:szCs w:val="24"/>
          <w:lang w:val="hr-HR"/>
        </w:rPr>
        <w:t xml:space="preserve"> </w:t>
      </w:r>
      <w:r w:rsidRPr="004365A0">
        <w:rPr>
          <w:rFonts w:ascii="Times New Roman" w:hAnsi="Times New Roman" w:cs="Times New Roman"/>
          <w:b/>
          <w:bCs/>
          <w:sz w:val="24"/>
          <w:szCs w:val="24"/>
          <w:lang w:val="hr-HR"/>
        </w:rPr>
        <w:t>o očuvanju prirodnih staništa i divlje faune i flore (Direktiva o staništima i Direktiva o pticama); procjena učinaka na područja mreže Natura 2000</w:t>
      </w:r>
    </w:p>
    <w:p w14:paraId="4D9B8F3E" w14:textId="43BD101B" w:rsidR="00814CAD" w:rsidRPr="004365A0" w:rsidRDefault="00B46079" w:rsidP="00814CAD">
      <w:pPr>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Pr>
          <w:rFonts w:ascii="Times New Roman" w:hAnsi="Times New Roman" w:cs="Times New Roman"/>
          <w:sz w:val="24"/>
          <w:szCs w:val="24"/>
          <w:lang w:val="hr-HR"/>
        </w:rPr>
        <w:softHyphen/>
      </w:r>
      <w:r w:rsidR="00663B76">
        <w:rPr>
          <w:rFonts w:ascii="Times New Roman" w:hAnsi="Times New Roman" w:cs="Times New Roman"/>
          <w:sz w:val="24"/>
          <w:szCs w:val="24"/>
          <w:lang w:val="en-US"/>
        </w:rPr>
        <w:t>?</w:t>
      </w:r>
      <w:r w:rsidR="00814CAD" w:rsidRPr="00330A37">
        <w:rPr>
          <w:rFonts w:ascii="Times New Roman" w:hAnsi="Times New Roman" w:cs="Times New Roman"/>
          <w:i/>
          <w:iCs/>
          <w:sz w:val="24"/>
          <w:szCs w:val="24"/>
          <w:lang w:val="hr-HR"/>
        </w:rPr>
        <w:t xml:space="preserve"> </w:t>
      </w:r>
      <w:r w:rsidR="00663B76" w:rsidRPr="00330A37">
        <w:rPr>
          <w:rFonts w:ascii="Times New Roman" w:hAnsi="Times New Roman" w:cs="Times New Roman"/>
          <w:i/>
          <w:iCs/>
          <w:sz w:val="24"/>
          <w:szCs w:val="24"/>
          <w:lang w:val="hr-HR"/>
        </w:rPr>
        <w:t>(označite odgovor)</w:t>
      </w:r>
    </w:p>
    <w:p w14:paraId="758ADC6A" w14:textId="49172157" w:rsidR="00CF76EB" w:rsidRDefault="00F35119">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DA </w:t>
      </w:r>
      <w:r w:rsidR="00285777">
        <w:rPr>
          <w:rFonts w:ascii="Times New Roman" w:hAnsi="Times New Roman" w:cs="Times New Roman"/>
          <w:sz w:val="24"/>
          <w:szCs w:val="24"/>
          <w:lang w:val="hr-HR"/>
        </w:rPr>
        <w:t>– Molimo nastavite na kontrolnu listu.</w:t>
      </w:r>
    </w:p>
    <w:p w14:paraId="361426DC" w14:textId="01D1BD6A" w:rsidR="00814CAD" w:rsidRPr="004365A0" w:rsidRDefault="00F35119" w:rsidP="00330A37">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NE </w:t>
      </w:r>
      <w:r w:rsidR="00B46079" w:rsidRPr="004365A0">
        <w:rPr>
          <w:rFonts w:ascii="Times New Roman" w:hAnsi="Times New Roman" w:cs="Times New Roman"/>
          <w:sz w:val="24"/>
          <w:szCs w:val="24"/>
          <w:lang w:val="hr-HR"/>
        </w:rPr>
        <w:t>–</w:t>
      </w:r>
      <w:r w:rsidR="00814CAD" w:rsidRPr="004365A0">
        <w:rPr>
          <w:rFonts w:ascii="Times New Roman" w:hAnsi="Times New Roman" w:cs="Times New Roman"/>
          <w:sz w:val="24"/>
          <w:szCs w:val="24"/>
          <w:lang w:val="hr-HR"/>
        </w:rPr>
        <w:t xml:space="preserve"> Molimo nastavite na sekciju C. </w:t>
      </w:r>
    </w:p>
    <w:p w14:paraId="2F68B78B" w14:textId="367DCB30" w:rsidR="00814CAD" w:rsidRDefault="00814CAD" w:rsidP="00814CAD">
      <w:pPr>
        <w:jc w:val="both"/>
        <w:rPr>
          <w:rFonts w:ascii="Times New Roman" w:hAnsi="Times New Roman" w:cs="Times New Roman"/>
          <w:sz w:val="24"/>
          <w:szCs w:val="24"/>
          <w:lang w:val="hr-HR"/>
        </w:rPr>
      </w:pPr>
    </w:p>
    <w:tbl>
      <w:tblPr>
        <w:tblStyle w:val="TableGrid"/>
        <w:tblW w:w="5000" w:type="pct"/>
        <w:tblLook w:val="04A0" w:firstRow="1" w:lastRow="0" w:firstColumn="1" w:lastColumn="0" w:noHBand="0" w:noVBand="1"/>
      </w:tblPr>
      <w:tblGrid>
        <w:gridCol w:w="8149"/>
        <w:gridCol w:w="867"/>
      </w:tblGrid>
      <w:tr w:rsidR="00285777" w:rsidRPr="004365A0" w14:paraId="3B28E662" w14:textId="77777777" w:rsidTr="008D1F8E">
        <w:tc>
          <w:tcPr>
            <w:tcW w:w="4519" w:type="pct"/>
            <w:shd w:val="clear" w:color="auto" w:fill="D0CECE" w:themeFill="background2" w:themeFillShade="E6"/>
          </w:tcPr>
          <w:p w14:paraId="40F97D29"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Da/</w:t>
            </w:r>
            <w:r>
              <w:rPr>
                <w:rFonts w:ascii="Times New Roman" w:hAnsi="Times New Roman" w:cs="Times New Roman"/>
                <w:sz w:val="24"/>
                <w:szCs w:val="24"/>
                <w:lang w:val="hr-HR"/>
              </w:rPr>
              <w:t>N</w:t>
            </w:r>
            <w:r w:rsidRPr="004365A0">
              <w:rPr>
                <w:rFonts w:ascii="Times New Roman" w:hAnsi="Times New Roman" w:cs="Times New Roman"/>
                <w:sz w:val="24"/>
                <w:szCs w:val="24"/>
                <w:lang w:val="hr-HR"/>
              </w:rPr>
              <w:t>e</w:t>
            </w:r>
          </w:p>
        </w:tc>
      </w:tr>
      <w:tr w:rsidR="00285777" w:rsidRPr="004365A0" w14:paraId="0E297691" w14:textId="77777777" w:rsidTr="008D1F8E">
        <w:tc>
          <w:tcPr>
            <w:tcW w:w="4519" w:type="pct"/>
          </w:tcPr>
          <w:p w14:paraId="2B1B114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Je li za operaciju provedena ocjena prihvatljivosti kako je propisano člankom 6. stavkom 3. Direktive o staništima?</w:t>
            </w:r>
            <w:r w:rsidRPr="004365A0">
              <w:rPr>
                <w:rFonts w:ascii="Times New Roman" w:hAnsi="Times New Roman" w:cs="Times New Roman"/>
                <w:b/>
                <w:bCs/>
                <w:sz w:val="24"/>
                <w:szCs w:val="24"/>
                <w:lang w:val="hr-HR"/>
              </w:rPr>
              <w:t xml:space="preserve"> </w:t>
            </w:r>
          </w:p>
        </w:tc>
        <w:tc>
          <w:tcPr>
            <w:tcW w:w="481" w:type="pct"/>
          </w:tcPr>
          <w:p w14:paraId="48736654"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19B4364B" w14:textId="77777777" w:rsidTr="008D1F8E">
        <w:tc>
          <w:tcPr>
            <w:tcW w:w="4519" w:type="pct"/>
          </w:tcPr>
          <w:p w14:paraId="67B6482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za operaciju ispunjen s</w:t>
            </w:r>
            <w:r w:rsidRPr="004365A0">
              <w:rPr>
                <w:rFonts w:ascii="Times New Roman" w:hAnsi="Times New Roman" w:cs="Times New Roman"/>
                <w:sz w:val="24"/>
                <w:szCs w:val="24"/>
                <w:lang w:val="hr-HR"/>
              </w:rPr>
              <w:t>tandardni obrazac za izvješćivanje „Dostavljanje informacija Europskoj komisiji u skladu s člankom 6. stavkom 4. Direktive o staništima”, kako je prijavljeno Komisiji (Glavnoj upravi za okoliš)</w:t>
            </w:r>
            <w:r>
              <w:rPr>
                <w:rFonts w:ascii="Times New Roman" w:hAnsi="Times New Roman" w:cs="Times New Roman"/>
                <w:sz w:val="24"/>
                <w:szCs w:val="24"/>
                <w:lang w:val="hr-HR"/>
              </w:rPr>
              <w:t>?</w:t>
            </w:r>
          </w:p>
        </w:tc>
        <w:tc>
          <w:tcPr>
            <w:tcW w:w="481" w:type="pct"/>
          </w:tcPr>
          <w:p w14:paraId="56FBECB1"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6D633F11" w14:textId="77777777" w:rsidTr="008D1F8E">
        <w:tc>
          <w:tcPr>
            <w:tcW w:w="4519" w:type="pct"/>
          </w:tcPr>
          <w:p w14:paraId="3193959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izrađeno m</w:t>
            </w:r>
            <w:r w:rsidRPr="004365A0">
              <w:rPr>
                <w:rFonts w:ascii="Times New Roman" w:hAnsi="Times New Roman" w:cs="Times New Roman"/>
                <w:sz w:val="24"/>
                <w:szCs w:val="24"/>
                <w:lang w:val="hr-HR"/>
              </w:rPr>
              <w:t>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r>
              <w:rPr>
                <w:rFonts w:ascii="Times New Roman" w:hAnsi="Times New Roman" w:cs="Times New Roman"/>
                <w:sz w:val="24"/>
                <w:szCs w:val="24"/>
                <w:lang w:val="hr-HR"/>
              </w:rPr>
              <w:t>?</w:t>
            </w:r>
          </w:p>
        </w:tc>
        <w:tc>
          <w:tcPr>
            <w:tcW w:w="481" w:type="pct"/>
          </w:tcPr>
          <w:p w14:paraId="05DF94FC" w14:textId="77777777" w:rsidR="00285777" w:rsidRPr="004365A0" w:rsidRDefault="00285777" w:rsidP="008D1F8E">
            <w:pPr>
              <w:jc w:val="both"/>
              <w:rPr>
                <w:rFonts w:ascii="Times New Roman" w:hAnsi="Times New Roman" w:cs="Times New Roman"/>
                <w:sz w:val="24"/>
                <w:szCs w:val="24"/>
                <w:lang w:val="hr-HR"/>
              </w:rPr>
            </w:pPr>
          </w:p>
        </w:tc>
      </w:tr>
    </w:tbl>
    <w:p w14:paraId="12E8AF01" w14:textId="77777777" w:rsidR="00285777" w:rsidRDefault="00285777" w:rsidP="00814CAD">
      <w:pPr>
        <w:jc w:val="both"/>
        <w:rPr>
          <w:rFonts w:ascii="Times New Roman" w:hAnsi="Times New Roman" w:cs="Times New Roman"/>
          <w:sz w:val="24"/>
          <w:szCs w:val="24"/>
          <w:lang w:val="hr-HR"/>
        </w:rPr>
      </w:pPr>
    </w:p>
    <w:p w14:paraId="37DA81A7" w14:textId="77777777" w:rsidR="00285777" w:rsidRDefault="00285777" w:rsidP="00814CAD">
      <w:pPr>
        <w:jc w:val="both"/>
        <w:rPr>
          <w:rFonts w:ascii="Times New Roman" w:hAnsi="Times New Roman" w:cs="Times New Roman"/>
          <w:b/>
          <w:bCs/>
          <w:sz w:val="24"/>
          <w:szCs w:val="24"/>
          <w:lang w:val="hr-HR"/>
        </w:rPr>
      </w:pPr>
    </w:p>
    <w:p w14:paraId="1871A05F" w14:textId="77777777" w:rsidR="00285777" w:rsidRDefault="00285777" w:rsidP="00814CAD">
      <w:pPr>
        <w:jc w:val="both"/>
        <w:rPr>
          <w:rFonts w:ascii="Times New Roman" w:hAnsi="Times New Roman" w:cs="Times New Roman"/>
          <w:b/>
          <w:bCs/>
          <w:sz w:val="24"/>
          <w:szCs w:val="24"/>
          <w:lang w:val="hr-HR"/>
        </w:rPr>
      </w:pPr>
    </w:p>
    <w:p w14:paraId="065B6BAE" w14:textId="77777777" w:rsidR="00285777" w:rsidRDefault="00285777" w:rsidP="00814CAD">
      <w:pPr>
        <w:jc w:val="both"/>
        <w:rPr>
          <w:rFonts w:ascii="Times New Roman" w:hAnsi="Times New Roman" w:cs="Times New Roman"/>
          <w:b/>
          <w:bCs/>
          <w:sz w:val="24"/>
          <w:szCs w:val="24"/>
          <w:lang w:val="hr-HR"/>
        </w:rPr>
      </w:pPr>
    </w:p>
    <w:p w14:paraId="165ACC64" w14:textId="77777777" w:rsidR="00285777" w:rsidRDefault="00285777" w:rsidP="00814CAD">
      <w:pPr>
        <w:jc w:val="both"/>
        <w:rPr>
          <w:rFonts w:ascii="Times New Roman" w:hAnsi="Times New Roman" w:cs="Times New Roman"/>
          <w:b/>
          <w:bCs/>
          <w:sz w:val="24"/>
          <w:szCs w:val="24"/>
          <w:lang w:val="hr-HR"/>
        </w:rPr>
      </w:pPr>
    </w:p>
    <w:p w14:paraId="5F561E3F" w14:textId="4BF1CD38"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Default="00387019" w:rsidP="00814CAD">
      <w:pPr>
        <w:jc w:val="both"/>
        <w:rPr>
          <w:rFonts w:ascii="Times New Roman" w:hAnsi="Times New Roman" w:cs="Times New Roman"/>
          <w:i/>
          <w:iCs/>
          <w:sz w:val="24"/>
          <w:szCs w:val="24"/>
          <w:lang w:val="hr-HR"/>
        </w:rPr>
      </w:pPr>
    </w:p>
    <w:p w14:paraId="05D32D0F" w14:textId="55D1C79E"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2000/60/EZ</w:t>
      </w:r>
      <w:r w:rsidR="00BA546C" w:rsidRPr="00603C6E">
        <w:t xml:space="preserve"> </w:t>
      </w:r>
      <w:r w:rsidRPr="004365A0">
        <w:rPr>
          <w:rFonts w:ascii="Times New Roman" w:hAnsi="Times New Roman" w:cs="Times New Roman"/>
          <w:i/>
          <w:iCs/>
          <w:sz w:val="24"/>
          <w:szCs w:val="24"/>
          <w:lang w:val="hr-HR"/>
        </w:rPr>
        <w:t xml:space="preserve">Europskog parlamenta i Vijeća („Okvirna direktiva o vodama”); procjena učinaka na vodna tijela. Navedena direktiva transponirana je u Zakon o vodama </w:t>
      </w:r>
      <w:r>
        <w:rPr>
          <w:rFonts w:ascii="Times New Roman" w:hAnsi="Times New Roman" w:cs="Times New Roman"/>
          <w:i/>
          <w:iCs/>
          <w:sz w:val="24"/>
          <w:szCs w:val="24"/>
          <w:lang w:val="hr-HR"/>
        </w:rPr>
        <w:t xml:space="preserve">(NN </w:t>
      </w:r>
      <w:r w:rsidRPr="004365A0">
        <w:rPr>
          <w:rFonts w:ascii="Times New Roman" w:hAnsi="Times New Roman" w:cs="Times New Roman"/>
          <w:i/>
          <w:iCs/>
          <w:sz w:val="24"/>
          <w:szCs w:val="24"/>
          <w:lang w:val="hr-HR"/>
        </w:rPr>
        <w:t>66/19, 84/21</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w:t>
      </w:r>
      <w:r w:rsidRPr="004365A0">
        <w:rPr>
          <w:rFonts w:ascii="Times New Roman" w:hAnsi="Times New Roman" w:cs="Times New Roman"/>
          <w:sz w:val="24"/>
          <w:szCs w:val="24"/>
          <w:lang w:val="hr-HR"/>
        </w:rPr>
        <w:t xml:space="preserve"> </w:t>
      </w:r>
    </w:p>
    <w:tbl>
      <w:tblPr>
        <w:tblStyle w:val="TableGrid"/>
        <w:tblW w:w="5000" w:type="pct"/>
        <w:tblLook w:val="04A0" w:firstRow="1" w:lastRow="0" w:firstColumn="1" w:lastColumn="0" w:noHBand="0" w:noVBand="1"/>
      </w:tblPr>
      <w:tblGrid>
        <w:gridCol w:w="6170"/>
        <w:gridCol w:w="843"/>
        <w:gridCol w:w="2003"/>
      </w:tblGrid>
      <w:tr w:rsidR="00814CAD" w:rsidRPr="004365A0" w14:paraId="79D0B377" w14:textId="77777777" w:rsidTr="00856035">
        <w:tc>
          <w:tcPr>
            <w:tcW w:w="3437" w:type="pct"/>
            <w:shd w:val="clear" w:color="auto" w:fill="D0CECE" w:themeFill="background2" w:themeFillShade="E6"/>
          </w:tcPr>
          <w:p w14:paraId="1174479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r w:rsidR="00814CAD" w:rsidRPr="004365A0">
              <w:rPr>
                <w:rFonts w:ascii="Times New Roman" w:hAnsi="Times New Roman" w:cs="Times New Roman"/>
                <w:sz w:val="24"/>
                <w:szCs w:val="24"/>
                <w:lang w:val="hr-HR"/>
              </w:rPr>
              <w:t xml:space="preserve"> </w:t>
            </w:r>
          </w:p>
        </w:tc>
      </w:tr>
      <w:tr w:rsidR="00814CAD" w:rsidRPr="004365A0" w14:paraId="0421C734" w14:textId="77777777" w:rsidTr="00856035">
        <w:tc>
          <w:tcPr>
            <w:tcW w:w="3437" w:type="pct"/>
          </w:tcPr>
          <w:p w14:paraId="5681DAC9"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814CAD" w:rsidRPr="004365A0" w14:paraId="0BD9675C" w14:textId="77777777" w:rsidTr="00856035">
        <w:tc>
          <w:tcPr>
            <w:tcW w:w="3437" w:type="pct"/>
          </w:tcPr>
          <w:p w14:paraId="1EE3BC68"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Hoće li operacija pogoršati stanje vodnog tijela ili onemogućiti postizanje dobrog stanja/potencijala vode?</w:t>
            </w:r>
            <w:r w:rsidRPr="004365A0">
              <w:rPr>
                <w:rStyle w:val="FootnoteReference"/>
                <w:rFonts w:ascii="Times New Roman" w:hAnsi="Times New Roman" w:cs="Times New Roman"/>
                <w:sz w:val="24"/>
                <w:szCs w:val="24"/>
                <w:lang w:val="hr-HR"/>
              </w:rPr>
              <w:footnoteReference w:id="5"/>
            </w:r>
          </w:p>
        </w:tc>
        <w:tc>
          <w:tcPr>
            <w:tcW w:w="437" w:type="pct"/>
          </w:tcPr>
          <w:p w14:paraId="21BFA332"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2E5EFB9B" w14:textId="265D3A8A" w:rsidR="00814CAD" w:rsidRDefault="00814CAD" w:rsidP="00814CAD">
      <w:pPr>
        <w:jc w:val="both"/>
        <w:rPr>
          <w:rFonts w:ascii="Times New Roman" w:hAnsi="Times New Roman" w:cs="Times New Roman"/>
          <w:i/>
          <w:iCs/>
          <w:sz w:val="24"/>
          <w:szCs w:val="24"/>
          <w:lang w:val="hr-HR"/>
        </w:rPr>
      </w:pPr>
    </w:p>
    <w:p w14:paraId="619B8417" w14:textId="77777777" w:rsidR="00387019" w:rsidRDefault="00387019" w:rsidP="00814CAD">
      <w:pPr>
        <w:jc w:val="both"/>
        <w:rPr>
          <w:rFonts w:ascii="Times New Roman" w:hAnsi="Times New Roman" w:cs="Times New Roman"/>
          <w:i/>
          <w:iCs/>
          <w:sz w:val="24"/>
          <w:szCs w:val="24"/>
          <w:lang w:val="hr-HR"/>
        </w:rPr>
      </w:pPr>
    </w:p>
    <w:p w14:paraId="0CE73238" w14:textId="77777777"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w:t>
      </w:r>
      <w:r w:rsidRPr="000A3A3B">
        <w:rPr>
          <w:rFonts w:ascii="Times New Roman" w:hAnsi="Times New Roman" w:cs="Times New Roman"/>
          <w:i/>
          <w:iCs/>
          <w:sz w:val="24"/>
          <w:szCs w:val="24"/>
          <w:lang w:val="hr-HR"/>
        </w:rPr>
        <w:t xml:space="preserve">je </w:t>
      </w:r>
      <w:r w:rsidRPr="000A3A3B">
        <w:rPr>
          <w:rFonts w:ascii="Times New Roman" w:hAnsi="Times New Roman" w:cs="Times New Roman"/>
          <w:i/>
          <w:sz w:val="24"/>
          <w:szCs w:val="24"/>
          <w:lang w:val="hr-HR"/>
        </w:rPr>
        <w:t>Zakonom o zaštiti okoliša – (NN 80/13, 153/13, 78/15, 12/18, 118/18).</w:t>
      </w:r>
    </w:p>
    <w:tbl>
      <w:tblPr>
        <w:tblStyle w:val="TableGrid"/>
        <w:tblW w:w="5000" w:type="pct"/>
        <w:tblLook w:val="04A0" w:firstRow="1" w:lastRow="0" w:firstColumn="1" w:lastColumn="0" w:noHBand="0" w:noVBand="1"/>
      </w:tblPr>
      <w:tblGrid>
        <w:gridCol w:w="6170"/>
        <w:gridCol w:w="843"/>
        <w:gridCol w:w="2003"/>
      </w:tblGrid>
      <w:tr w:rsidR="00814CAD" w:rsidRPr="004365A0" w14:paraId="62E84954" w14:textId="77777777" w:rsidTr="00856035">
        <w:tc>
          <w:tcPr>
            <w:tcW w:w="3437" w:type="pct"/>
            <w:shd w:val="clear" w:color="auto" w:fill="D0CECE" w:themeFill="background2" w:themeFillShade="E6"/>
          </w:tcPr>
          <w:p w14:paraId="1C7E37B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1FA38138" w14:textId="77777777" w:rsidTr="00856035">
        <w:tc>
          <w:tcPr>
            <w:tcW w:w="3437" w:type="pct"/>
          </w:tcPr>
          <w:p w14:paraId="0451F668" w14:textId="485A70FA"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predviđena oprema, ako je pre</w:t>
            </w:r>
            <w:r>
              <w:rPr>
                <w:rFonts w:ascii="Times New Roman" w:hAnsi="Times New Roman" w:cs="Times New Roman"/>
                <w:sz w:val="24"/>
                <w:szCs w:val="24"/>
                <w:lang w:val="hr-HR"/>
              </w:rPr>
              <w:t>d</w:t>
            </w:r>
            <w:r w:rsidR="00814CAD" w:rsidRPr="004365A0">
              <w:rPr>
                <w:rFonts w:ascii="Times New Roman" w:hAnsi="Times New Roman" w:cs="Times New Roman"/>
                <w:sz w:val="24"/>
                <w:szCs w:val="24"/>
                <w:lang w:val="hr-HR"/>
              </w:rPr>
              <w:t xml:space="preserve">viđena, u skladu s NRT standardima, odnosno </w:t>
            </w: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TableGrid"/>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326AE45D" w:rsidR="00814CAD" w:rsidRDefault="00814CAD" w:rsidP="00814CAD">
      <w:pPr>
        <w:spacing w:before="100" w:beforeAutospacing="1" w:after="100" w:afterAutospacing="1"/>
        <w:jc w:val="both"/>
      </w:pPr>
      <w:r>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w:t>
      </w:r>
      <w:r w:rsidRPr="00461229">
        <w:rPr>
          <w:rFonts w:ascii="Times New Roman" w:hAnsi="Times New Roman" w:cs="Times New Roman"/>
          <w:i/>
          <w:iCs/>
          <w:sz w:val="24"/>
          <w:szCs w:val="24"/>
          <w:lang w:val="hr-HR"/>
        </w:rPr>
        <w:t>Zakon o sustavu civilne zaštite (</w:t>
      </w:r>
      <w:r>
        <w:rPr>
          <w:rFonts w:ascii="Times New Roman" w:hAnsi="Times New Roman" w:cs="Times New Roman"/>
          <w:i/>
          <w:iCs/>
          <w:sz w:val="24"/>
          <w:szCs w:val="24"/>
          <w:lang w:val="hr-HR"/>
        </w:rPr>
        <w:t xml:space="preserve">NN </w:t>
      </w:r>
      <w:r w:rsidR="00BA546C">
        <w:rPr>
          <w:rFonts w:ascii="Times New Roman" w:hAnsi="Times New Roman" w:cs="Times New Roman"/>
          <w:i/>
          <w:iCs/>
          <w:sz w:val="24"/>
          <w:szCs w:val="24"/>
          <w:lang w:val="hr-HR"/>
        </w:rPr>
        <w:t xml:space="preserve">82/15, 118/18, </w:t>
      </w:r>
      <w:r w:rsidRPr="00461229">
        <w:rPr>
          <w:rFonts w:ascii="Times New Roman" w:hAnsi="Times New Roman" w:cs="Times New Roman"/>
          <w:i/>
          <w:iCs/>
          <w:sz w:val="24"/>
          <w:szCs w:val="24"/>
          <w:lang w:val="hr-HR"/>
        </w:rPr>
        <w:t>31/20</w:t>
      </w:r>
      <w:r w:rsidR="00BA546C" w:rsidRPr="00603C6E">
        <w:rPr>
          <w:rFonts w:ascii="Times New Roman" w:hAnsi="Times New Roman" w:cs="Times New Roman"/>
          <w:i/>
          <w:iCs/>
          <w:sz w:val="24"/>
          <w:szCs w:val="24"/>
          <w:lang w:val="hr-HR"/>
        </w:rPr>
        <w:t>, 20/21 i 114/22</w:t>
      </w:r>
      <w:r w:rsidRPr="00603C6E">
        <w:rPr>
          <w:rFonts w:ascii="Times New Roman" w:hAnsi="Times New Roman" w:cs="Times New Roman"/>
          <w:i/>
          <w:iCs/>
          <w:sz w:val="24"/>
          <w:szCs w:val="24"/>
          <w:lang w:val="hr-HR"/>
        </w:rPr>
        <w:t>).</w:t>
      </w:r>
      <w:r w:rsidRPr="00461229">
        <w:rPr>
          <w:rFonts w:ascii="Times New Roman" w:hAnsi="Times New Roman" w:cs="Times New Roman"/>
          <w:i/>
          <w:iCs/>
          <w:sz w:val="24"/>
          <w:szCs w:val="24"/>
          <w:lang w:val="hr-HR"/>
        </w:rPr>
        <w:t xml:space="preserve"> </w:t>
      </w:r>
      <w:r>
        <w:rPr>
          <w:rFonts w:ascii="Times New Roman" w:hAnsi="Times New Roman" w:cs="Times New Roman"/>
          <w:i/>
          <w:iCs/>
          <w:sz w:val="24"/>
          <w:szCs w:val="24"/>
          <w:lang w:val="hr-HR"/>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Default="009F3251" w:rsidP="00330A37">
            <w:pPr>
              <w:spacing w:after="60"/>
              <w:jc w:val="both"/>
            </w:pPr>
            <w:r>
              <w:rPr>
                <w:rFonts w:ascii="Times New Roman" w:hAnsi="Times New Roman" w:cs="Times New Roman"/>
                <w:sz w:val="24"/>
                <w:szCs w:val="24"/>
                <w:lang w:val="hr-HR"/>
              </w:rPr>
              <w:t>Je</w:t>
            </w:r>
            <w:r w:rsidR="00814CAD">
              <w:rPr>
                <w:rFonts w:ascii="Times New Roman" w:hAnsi="Times New Roman" w:cs="Times New Roman"/>
                <w:sz w:val="24"/>
                <w:szCs w:val="24"/>
                <w:lang w:val="hr-HR"/>
              </w:rPr>
              <w:t xml:space="preserve"> li projektni prijedlog u skladu s</w:t>
            </w:r>
            <w:r>
              <w:rPr>
                <w:rFonts w:ascii="Times New Roman" w:hAnsi="Times New Roman" w:cs="Times New Roman"/>
                <w:sz w:val="24"/>
                <w:szCs w:val="24"/>
                <w:lang w:val="hr-HR"/>
              </w:rPr>
              <w:t>a</w:t>
            </w:r>
            <w:r w:rsidR="00814CAD">
              <w:rPr>
                <w:rFonts w:ascii="Times New Roman" w:hAnsi="Times New Roman" w:cs="Times New Roman"/>
                <w:sz w:val="24"/>
                <w:szCs w:val="24"/>
                <w:lang w:val="hr-HR"/>
              </w:rPr>
              <w:t xml:space="preserve"> </w:t>
            </w:r>
            <w:r w:rsidR="00814CAD" w:rsidRPr="00BC2A4F">
              <w:rPr>
                <w:rFonts w:ascii="Times New Roman" w:hAnsi="Times New Roman" w:cs="Times New Roman"/>
                <w:sz w:val="24"/>
                <w:szCs w:val="24"/>
                <w:lang w:val="hr-HR"/>
              </w:rPr>
              <w:t>Zakonom o sustavu civi</w:t>
            </w:r>
            <w:r w:rsidR="00BA546C">
              <w:rPr>
                <w:rFonts w:ascii="Times New Roman" w:hAnsi="Times New Roman" w:cs="Times New Roman"/>
                <w:sz w:val="24"/>
                <w:szCs w:val="24"/>
                <w:lang w:val="hr-HR"/>
              </w:rPr>
              <w:t xml:space="preserve">lne zaštite (NN 82/15, 118/18, </w:t>
            </w:r>
            <w:r w:rsidR="00814CAD" w:rsidRPr="00BC2A4F">
              <w:rPr>
                <w:rFonts w:ascii="Times New Roman" w:hAnsi="Times New Roman" w:cs="Times New Roman"/>
                <w:sz w:val="24"/>
                <w:szCs w:val="24"/>
                <w:lang w:val="hr-HR"/>
              </w:rPr>
              <w:t>31/20</w:t>
            </w:r>
            <w:r w:rsidR="00BA546C" w:rsidRPr="00603C6E">
              <w:rPr>
                <w:rFonts w:ascii="Times New Roman" w:hAnsi="Times New Roman" w:cs="Times New Roman"/>
                <w:sz w:val="24"/>
                <w:szCs w:val="24"/>
                <w:lang w:val="hr-HR"/>
              </w:rPr>
              <w:t>, 20/21 i 114/22</w:t>
            </w:r>
            <w:r w:rsidR="00814CAD" w:rsidRPr="00603C6E">
              <w:rPr>
                <w:rFonts w:ascii="Times New Roman" w:hAnsi="Times New Roman" w:cs="Times New Roman"/>
                <w:sz w:val="24"/>
                <w:szCs w:val="24"/>
                <w:lang w:val="hr-HR"/>
              </w:rPr>
              <w:t>)?</w:t>
            </w:r>
            <w:r w:rsidR="00814CAD" w:rsidRPr="00461229">
              <w:rPr>
                <w:rFonts w:ascii="Times New Roman" w:hAnsi="Times New Roman" w:cs="Times New Roman"/>
                <w:i/>
                <w:iCs/>
                <w:sz w:val="24"/>
                <w:szCs w:val="24"/>
                <w:lang w:val="hr-HR"/>
              </w:rPr>
              <w:t xml:space="preserve"> </w:t>
            </w:r>
            <w:r w:rsidR="00814CAD">
              <w:rPr>
                <w:rFonts w:ascii="Times New Roman" w:hAnsi="Times New Roman" w:cs="Times New Roman"/>
                <w:i/>
                <w:iCs/>
                <w:sz w:val="24"/>
                <w:szCs w:val="24"/>
                <w:lang w:val="hr-HR"/>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TableGrid"/>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naziv Prijavitelja &gt;</w:t>
            </w:r>
          </w:p>
          <w:p w14:paraId="7286082D" w14:textId="77777777" w:rsidR="00BC652A" w:rsidRPr="00DE01E6" w:rsidRDefault="00BC652A" w:rsidP="00BC652A">
            <w:pPr>
              <w:rPr>
                <w:rFonts w:ascii="Times New Roman" w:hAnsi="Times New Roman" w:cs="Times New Roman"/>
                <w:sz w:val="24"/>
                <w:szCs w:val="24"/>
                <w:lang w:val="hr-HR"/>
              </w:rPr>
            </w:pPr>
          </w:p>
          <w:p w14:paraId="1AF4AAD3"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374A1986"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1D477FEA"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w:t>
            </w:r>
          </w:p>
          <w:p w14:paraId="5B02F6D8"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6971E" w14:textId="77777777" w:rsidR="00F35119" w:rsidRDefault="00F35119" w:rsidP="00D7744E">
      <w:pPr>
        <w:spacing w:after="0" w:line="240" w:lineRule="auto"/>
      </w:pPr>
      <w:r>
        <w:separator/>
      </w:r>
    </w:p>
  </w:endnote>
  <w:endnote w:type="continuationSeparator" w:id="0">
    <w:p w14:paraId="38665FC0" w14:textId="77777777" w:rsidR="00F35119" w:rsidRDefault="00F35119"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78624597" w:rsidR="00D7744E" w:rsidRPr="00014F15" w:rsidRDefault="00564A41" w:rsidP="00330A37">
            <w:pPr>
              <w:pStyle w:val="Footer"/>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076E1A">
              <w:rPr>
                <w:rFonts w:ascii="Times New Roman" w:hAnsi="Times New Roman" w:cs="Times New Roman"/>
                <w:bCs/>
                <w:noProof/>
                <w:sz w:val="18"/>
                <w:szCs w:val="18"/>
                <w:lang w:val="hr-HR"/>
              </w:rPr>
              <w:t>3</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076E1A">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31941" w14:textId="77777777" w:rsidR="00F35119" w:rsidRDefault="00F35119" w:rsidP="00D7744E">
      <w:pPr>
        <w:spacing w:after="0" w:line="240" w:lineRule="auto"/>
      </w:pPr>
      <w:r>
        <w:separator/>
      </w:r>
    </w:p>
  </w:footnote>
  <w:footnote w:type="continuationSeparator" w:id="0">
    <w:p w14:paraId="4927DE8A" w14:textId="77777777" w:rsidR="00F35119" w:rsidRDefault="00F35119" w:rsidP="00D7744E">
      <w:pPr>
        <w:spacing w:after="0" w:line="240" w:lineRule="auto"/>
      </w:pPr>
      <w:r>
        <w:continuationSeparator/>
      </w:r>
    </w:p>
  </w:footnote>
  <w:footnote w:id="1">
    <w:p w14:paraId="7DEF2107"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FootnoteText"/>
        <w:jc w:val="both"/>
        <w:rPr>
          <w:rFonts w:ascii="Times New Roman" w:hAnsi="Times New Roman" w:cs="Times New Roman"/>
          <w:lang w:val="hr-HR"/>
        </w:rPr>
      </w:pPr>
      <w:r w:rsidRPr="00330A37">
        <w:rPr>
          <w:rStyle w:val="FootnoteReferenc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F2C1" w14:textId="6CF1F917"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p>
  <w:p w14:paraId="40029D87" w14:textId="47D3F0CC" w:rsidR="00C94B19" w:rsidRDefault="00C94B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9"/>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68"/>
    <w:rsid w:val="00002A28"/>
    <w:rsid w:val="000148DD"/>
    <w:rsid w:val="00014F15"/>
    <w:rsid w:val="00060B62"/>
    <w:rsid w:val="00063B9E"/>
    <w:rsid w:val="00076E1A"/>
    <w:rsid w:val="0009030C"/>
    <w:rsid w:val="00093012"/>
    <w:rsid w:val="000964B4"/>
    <w:rsid w:val="000A242C"/>
    <w:rsid w:val="000B20CB"/>
    <w:rsid w:val="000D4A21"/>
    <w:rsid w:val="000E1444"/>
    <w:rsid w:val="000F0B4A"/>
    <w:rsid w:val="00135D9C"/>
    <w:rsid w:val="0015038C"/>
    <w:rsid w:val="001506AC"/>
    <w:rsid w:val="00153DCF"/>
    <w:rsid w:val="00166968"/>
    <w:rsid w:val="001771F2"/>
    <w:rsid w:val="00181E04"/>
    <w:rsid w:val="0019016E"/>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7298E"/>
    <w:rsid w:val="00387019"/>
    <w:rsid w:val="003B19DF"/>
    <w:rsid w:val="003D0113"/>
    <w:rsid w:val="00436984"/>
    <w:rsid w:val="0043727D"/>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94D0C"/>
    <w:rsid w:val="009C521D"/>
    <w:rsid w:val="009E5116"/>
    <w:rsid w:val="009F3251"/>
    <w:rsid w:val="00A41935"/>
    <w:rsid w:val="00A467ED"/>
    <w:rsid w:val="00A6012B"/>
    <w:rsid w:val="00A76A9C"/>
    <w:rsid w:val="00A8661B"/>
    <w:rsid w:val="00AA7A56"/>
    <w:rsid w:val="00AB4D80"/>
    <w:rsid w:val="00AC3114"/>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20AC6"/>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DF2A96"/>
    <w:rsid w:val="00E04144"/>
    <w:rsid w:val="00E41A49"/>
    <w:rsid w:val="00E57297"/>
    <w:rsid w:val="00E76905"/>
    <w:rsid w:val="00ED718F"/>
    <w:rsid w:val="00EF7758"/>
    <w:rsid w:val="00EF7F4F"/>
    <w:rsid w:val="00F006B2"/>
    <w:rsid w:val="00F32730"/>
    <w:rsid w:val="00F35119"/>
    <w:rsid w:val="00F35F4D"/>
    <w:rsid w:val="00F4628C"/>
    <w:rsid w:val="00F8092C"/>
    <w:rsid w:val="00FE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B54B8"/>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2B54B8"/>
  </w:style>
  <w:style w:type="table" w:styleId="TableGrid">
    <w:name w:val="Table Grid"/>
    <w:basedOn w:val="TableNormal"/>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4046"/>
    <w:rPr>
      <w:rFonts w:ascii="Trebuchet MS" w:hAnsi="Trebuchet MS"/>
      <w:color w:val="0000FF"/>
      <w:u w:val="single"/>
    </w:rPr>
  </w:style>
  <w:style w:type="paragraph" w:styleId="Header">
    <w:name w:val="header"/>
    <w:basedOn w:val="Normal"/>
    <w:link w:val="HeaderChar"/>
    <w:uiPriority w:val="99"/>
    <w:unhideWhenUsed/>
    <w:rsid w:val="00D774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44E"/>
  </w:style>
  <w:style w:type="paragraph" w:styleId="Footer">
    <w:name w:val="footer"/>
    <w:basedOn w:val="Normal"/>
    <w:link w:val="FooterChar"/>
    <w:uiPriority w:val="99"/>
    <w:unhideWhenUsed/>
    <w:rsid w:val="00D774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44E"/>
  </w:style>
  <w:style w:type="paragraph" w:styleId="Revision">
    <w:name w:val="Revision"/>
    <w:hidden/>
    <w:uiPriority w:val="99"/>
    <w:semiHidden/>
    <w:rsid w:val="00626F62"/>
    <w:pPr>
      <w:spacing w:after="0" w:line="240" w:lineRule="auto"/>
    </w:pPr>
  </w:style>
  <w:style w:type="paragraph" w:styleId="FootnoteText">
    <w:name w:val="footnote text"/>
    <w:basedOn w:val="Normal"/>
    <w:link w:val="FootnoteTextChar"/>
    <w:uiPriority w:val="99"/>
    <w:semiHidden/>
    <w:unhideWhenUsed/>
    <w:rsid w:val="00626F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F62"/>
    <w:rPr>
      <w:sz w:val="20"/>
      <w:szCs w:val="20"/>
    </w:rPr>
  </w:style>
  <w:style w:type="character" w:styleId="FootnoteReference">
    <w:name w:val="footnote reference"/>
    <w:basedOn w:val="DefaultParagraphFont"/>
    <w:uiPriority w:val="99"/>
    <w:semiHidden/>
    <w:unhideWhenUsed/>
    <w:rsid w:val="00626F62"/>
    <w:rPr>
      <w:vertAlign w:val="superscript"/>
    </w:rPr>
  </w:style>
  <w:style w:type="character" w:styleId="CommentReference">
    <w:name w:val="annotation reference"/>
    <w:basedOn w:val="DefaultParagraphFont"/>
    <w:uiPriority w:val="99"/>
    <w:semiHidden/>
    <w:unhideWhenUsed/>
    <w:rsid w:val="000D4A21"/>
    <w:rPr>
      <w:sz w:val="16"/>
      <w:szCs w:val="16"/>
    </w:rPr>
  </w:style>
  <w:style w:type="paragraph" w:styleId="CommentText">
    <w:name w:val="annotation text"/>
    <w:basedOn w:val="Normal"/>
    <w:link w:val="CommentTextChar"/>
    <w:uiPriority w:val="99"/>
    <w:unhideWhenUsed/>
    <w:rsid w:val="000D4A21"/>
    <w:pPr>
      <w:spacing w:line="240" w:lineRule="auto"/>
    </w:pPr>
    <w:rPr>
      <w:sz w:val="20"/>
      <w:szCs w:val="20"/>
    </w:rPr>
  </w:style>
  <w:style w:type="character" w:customStyle="1" w:styleId="CommentTextChar">
    <w:name w:val="Comment Text Char"/>
    <w:basedOn w:val="DefaultParagraphFont"/>
    <w:link w:val="CommentText"/>
    <w:uiPriority w:val="99"/>
    <w:rsid w:val="000D4A21"/>
    <w:rPr>
      <w:sz w:val="20"/>
      <w:szCs w:val="20"/>
    </w:rPr>
  </w:style>
  <w:style w:type="paragraph" w:styleId="CommentSubject">
    <w:name w:val="annotation subject"/>
    <w:basedOn w:val="CommentText"/>
    <w:next w:val="CommentText"/>
    <w:link w:val="CommentSubjectChar"/>
    <w:uiPriority w:val="99"/>
    <w:semiHidden/>
    <w:unhideWhenUsed/>
    <w:rsid w:val="000D4A21"/>
    <w:rPr>
      <w:b/>
      <w:bCs/>
    </w:rPr>
  </w:style>
  <w:style w:type="character" w:customStyle="1" w:styleId="CommentSubjectChar">
    <w:name w:val="Comment Subject Char"/>
    <w:basedOn w:val="CommentTextChar"/>
    <w:link w:val="CommentSubject"/>
    <w:uiPriority w:val="99"/>
    <w:semiHidden/>
    <w:rsid w:val="000D4A21"/>
    <w:rPr>
      <w:b/>
      <w:bCs/>
      <w:sz w:val="20"/>
      <w:szCs w:val="20"/>
    </w:rPr>
  </w:style>
  <w:style w:type="paragraph" w:styleId="BalloonText">
    <w:name w:val="Balloon Text"/>
    <w:basedOn w:val="Normal"/>
    <w:link w:val="BalloonTextChar"/>
    <w:uiPriority w:val="99"/>
    <w:semiHidden/>
    <w:unhideWhenUsed/>
    <w:rsid w:val="00014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2.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04DD4-6402-4B86-98C9-96D36EF32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Iva Alajbeg</cp:lastModifiedBy>
  <cp:revision>3</cp:revision>
  <dcterms:created xsi:type="dcterms:W3CDTF">2025-05-04T09:14:00Z</dcterms:created>
  <dcterms:modified xsi:type="dcterms:W3CDTF">2025-05-04T14:39:00Z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